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Normal"/>
        <w:spacing w:lineRule="auto" w:line="240"/>
        <w:jc w:val="center"/>
        <w:rPr/>
      </w:pPr>
      <w:r>
        <w:rPr>
          <w:u w:val="single"/>
        </w:rPr>
        <w:t>இந்தியா துணைதூதரகம்</w:t>
      </w:r>
      <w:r>
        <w:rPr>
          <w:u w:val="single"/>
        </w:rPr>
        <w:t xml:space="preserve">, </w:t>
      </w:r>
      <w:r>
        <w:rPr>
          <w:u w:val="single"/>
        </w:rPr>
        <w:t>யாழ்ப்பாணம் நடாத்திய செய்தியாளர் சந்திப்பு</w:t>
      </w:r>
      <w:r>
        <w:rPr>
          <w:u w:val="single"/>
        </w:rPr>
        <w:br/>
      </w:r>
      <w:r>
        <w:rPr>
          <w:rStyle w:val="Strong"/>
          <w:u w:val="single"/>
        </w:rPr>
        <w:t>"</w:t>
      </w:r>
      <w:r>
        <w:rPr>
          <w:rStyle w:val="Strong"/>
          <w:u w:val="single"/>
        </w:rPr>
        <w:t>பிரஸ் ஃபார்வர்ட்</w:t>
      </w:r>
      <w:r>
        <w:rPr>
          <w:rStyle w:val="Strong"/>
          <w:u w:val="single"/>
        </w:rPr>
        <w:t xml:space="preserve">: </w:t>
      </w:r>
      <w:r>
        <w:rPr>
          <w:rStyle w:val="Strong"/>
          <w:u w:val="single"/>
        </w:rPr>
        <w:t>பத்திரிகைத் துறை</w:t>
      </w:r>
      <w:r>
        <w:rPr>
          <w:rStyle w:val="Strong"/>
          <w:u w:val="single"/>
        </w:rPr>
        <w:t xml:space="preserve">, </w:t>
      </w:r>
      <w:r>
        <w:rPr>
          <w:rStyle w:val="Strong"/>
          <w:u w:val="single"/>
        </w:rPr>
        <w:t>கதையாக்கம் மற்றும் தொழில்நுட்பத்தைப் பற்றிய உரையாடல்</w:t>
      </w:r>
      <w:r>
        <w:rPr>
          <w:rStyle w:val="Strong"/>
          <w:u w:val="single"/>
        </w:rPr>
        <w:t>"</w:t>
      </w:r>
    </w:p>
    <w:p>
      <w:pPr>
        <w:pStyle w:val="BodyText"/>
        <w:spacing w:lineRule="auto" w:line="240"/>
        <w:jc w:val="both"/>
        <w:rPr/>
      </w:pPr>
      <w:r>
        <w:rPr>
          <w:rStyle w:val="Strong"/>
          <w:b w:val="false"/>
          <w:bCs w:val="false"/>
          <w:u w:val="none"/>
        </w:rPr>
        <w:tab/>
      </w:r>
      <w:r>
        <w:rPr>
          <w:rStyle w:val="Strong"/>
          <w:b w:val="false"/>
          <w:b w:val="false"/>
          <w:bCs w:val="false"/>
          <w:u w:val="none"/>
        </w:rPr>
        <w:t>இந்தியா துணைதூதரகம்</w:t>
      </w:r>
      <w:r>
        <w:rPr>
          <w:rStyle w:val="Strong"/>
          <w:b w:val="false"/>
          <w:bCs w:val="false"/>
          <w:u w:val="none"/>
        </w:rPr>
        <w:t xml:space="preserve">, </w:t>
      </w:r>
      <w:r>
        <w:rPr>
          <w:rStyle w:val="Strong"/>
          <w:b w:val="false"/>
          <w:b w:val="false"/>
          <w:bCs w:val="false"/>
          <w:u w:val="none"/>
        </w:rPr>
        <w:t xml:space="preserve">யாழ்ப்பாணம் </w:t>
      </w:r>
      <w:r>
        <w:rPr>
          <w:rStyle w:val="Strong"/>
          <w:b w:val="false"/>
          <w:bCs w:val="false"/>
          <w:u w:val="none"/>
        </w:rPr>
        <w:t xml:space="preserve">19 </w:t>
      </w:r>
      <w:r>
        <w:rPr>
          <w:rStyle w:val="Strong"/>
          <w:b w:val="false"/>
          <w:b w:val="false"/>
          <w:bCs w:val="false"/>
          <w:u w:val="none"/>
        </w:rPr>
        <w:t>ஜூலை அன்று “பிரஸ் ஃபார்வர்ட்</w:t>
      </w:r>
      <w:r>
        <w:rPr>
          <w:rStyle w:val="Strong"/>
          <w:b w:val="false"/>
          <w:bCs w:val="false"/>
          <w:u w:val="none"/>
        </w:rPr>
        <w:t xml:space="preserve">: </w:t>
      </w:r>
      <w:r>
        <w:rPr>
          <w:rStyle w:val="Strong"/>
          <w:b w:val="false"/>
          <w:b w:val="false"/>
          <w:bCs w:val="false"/>
          <w:u w:val="none"/>
        </w:rPr>
        <w:t>பத்திரிகைத் துறை</w:t>
      </w:r>
      <w:r>
        <w:rPr>
          <w:rStyle w:val="Strong"/>
          <w:b w:val="false"/>
          <w:bCs w:val="false"/>
          <w:u w:val="none"/>
        </w:rPr>
        <w:t xml:space="preserve">, </w:t>
      </w:r>
      <w:r>
        <w:rPr>
          <w:rStyle w:val="Strong"/>
          <w:b w:val="false"/>
          <w:b w:val="false"/>
          <w:bCs w:val="false"/>
          <w:u w:val="none"/>
        </w:rPr>
        <w:t>கதையாக்கம் மற்றும் தொழில்நுட்பத்தைப் பற்றிய உரையாடல்” எனும் தலைப்பில் முக்கியமான ஊடகச் சந்திப்பை வெற்றிகரமாக நடத்தியது</w:t>
      </w:r>
      <w:r>
        <w:rPr>
          <w:rStyle w:val="Strong"/>
          <w:b w:val="false"/>
          <w:bCs w:val="false"/>
          <w:u w:val="none"/>
        </w:rPr>
        <w:t xml:space="preserve">. </w:t>
      </w:r>
      <w:r>
        <w:rPr>
          <w:rStyle w:val="Strong"/>
          <w:b w:val="false"/>
          <w:b w:val="false"/>
          <w:bCs w:val="false"/>
          <w:u w:val="none"/>
        </w:rPr>
        <w:t>யாழ்ப்பாணம் மற்றும் வடமாகாணம் முழுவதிலிருந்தும் வந்த ஊடகவியலாளர்கள்</w:t>
      </w:r>
      <w:r>
        <w:rPr>
          <w:rStyle w:val="Strong"/>
          <w:b w:val="false"/>
          <w:bCs w:val="false"/>
          <w:u w:val="none"/>
        </w:rPr>
        <w:t xml:space="preserve">, </w:t>
      </w:r>
      <w:r>
        <w:rPr>
          <w:rStyle w:val="Strong"/>
          <w:b w:val="false"/>
          <w:b w:val="false"/>
          <w:bCs w:val="false"/>
          <w:u w:val="none"/>
        </w:rPr>
        <w:t xml:space="preserve">யாழ்ப்பாணப் பல்கலைக்கழக ஊடகவியல் துறையைச் சேர்ந்த மாணவர்கள் மற்றும் பேராசிரியர்கள் ஆகிய </w:t>
      </w:r>
      <w:r>
        <w:rPr>
          <w:rStyle w:val="Strong"/>
          <w:b w:val="false"/>
          <w:bCs w:val="false"/>
          <w:u w:val="none"/>
        </w:rPr>
        <w:t xml:space="preserve">100 </w:t>
      </w:r>
      <w:r>
        <w:rPr>
          <w:rStyle w:val="Strong"/>
          <w:b w:val="false"/>
          <w:b w:val="false"/>
          <w:bCs w:val="false"/>
          <w:u w:val="none"/>
        </w:rPr>
        <w:t>பேருக்கும்கூட அதிகமானோர் இந்த நிகழ்வில் கலந்துகொண்டனர்</w:t>
      </w:r>
      <w:r>
        <w:rPr>
          <w:rStyle w:val="Strong"/>
          <w:b w:val="false"/>
          <w:bCs w:val="false"/>
          <w:u w:val="none"/>
        </w:rPr>
        <w:t xml:space="preserve">. </w:t>
      </w:r>
      <w:r>
        <w:rPr>
          <w:rStyle w:val="Strong"/>
          <w:b w:val="false"/>
          <w:b w:val="false"/>
          <w:bCs w:val="false"/>
          <w:u w:val="none"/>
        </w:rPr>
        <w:t>இச்சந்திப்பு உரையாடல்</w:t>
      </w:r>
      <w:r>
        <w:rPr>
          <w:rStyle w:val="Strong"/>
          <w:b w:val="false"/>
          <w:bCs w:val="false"/>
          <w:u w:val="none"/>
        </w:rPr>
        <w:t xml:space="preserve">, </w:t>
      </w:r>
      <w:r>
        <w:rPr>
          <w:rStyle w:val="Strong"/>
          <w:b w:val="false"/>
          <w:b w:val="false"/>
          <w:bCs w:val="false"/>
          <w:u w:val="none"/>
        </w:rPr>
        <w:t>கற்றல் மற்றும் தொழில்முறை பரிமாற்றத்திற்கு ஒரு பயனுள்ள தளமாக அமைந்தது</w:t>
      </w:r>
      <w:r>
        <w:rPr>
          <w:rStyle w:val="Strong"/>
          <w:b w:val="false"/>
          <w:bCs w:val="false"/>
          <w:u w:val="none"/>
        </w:rPr>
        <w:t>.</w:t>
      </w:r>
    </w:p>
    <w:p>
      <w:pPr>
        <w:pStyle w:val="BodyText"/>
        <w:spacing w:lineRule="auto" w:line="240"/>
        <w:jc w:val="both"/>
        <w:rPr/>
      </w:pPr>
      <w:r>
        <w:rPr>
          <w:rStyle w:val="Strong"/>
          <w:rFonts w:eastAsia="DejaVu Sans" w:cs="DejaVu Sans"/>
          <w:b w:val="false"/>
          <w:bCs w:val="false"/>
          <w:color w:val="auto"/>
          <w:kern w:val="0"/>
          <w:sz w:val="22"/>
          <w:szCs w:val="22"/>
          <w:u w:val="none"/>
          <w:lang w:val="en-GB" w:eastAsia="en-GB" w:bidi="ar-SA"/>
        </w:rPr>
        <w:t>2.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ஆரம்ப உரையில்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துணைதூதுவர் திரு சாய் முரளி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ஊடகத் துறையிலும் பகிர்ந்தறியும் கற்றல் மற்றும் துறைமட்ட ஒத்துழைப்பு ஆகியவற்றின் முக்கியத்துவத்தில் இந்தியா வைக்கும் நம்பிக்கையை வலியுறுத்தினார்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தொழில்முறை மேம்பாடு மற்றும் திறன்மூட்டலுக்கான ஒத்துழைப்பு ஆகியவற்றில் இந்தியா தொடர்ந்த அக்கறையுடன் செயல்படுவதாக அவர் உறுதிபட தெரிவித்தார்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இது வடமாகாணத்தில் இந்தியா மேற்கொள்ளும் விரிவான ஒத்துழைப்பு முயற்சிகளின் ஒரு பகுதியாகும்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இதில் இந்திய வீடமைப்பு திட்டம்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பண்டைய கோயில்களின் மறுசீரமைப்பு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புகையிரத அடைகட்டமைப்பு அபிவிருத்தி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மின் திட்டங்கள்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பல்கலைக்கழக கட்டிடங்கள்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மற்றும் யாழ் திருவள்ளுவர் பண்பாட்டு மையம் போன்றவை அடங்கும்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இந்தியாவின் இது போன்ற பன்முக செயல்பாடுகள் மானுடிய உதவி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கல்வி ஒத்துழைப்பு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கலாசார பரிமாற்றம் மற்றும் திறன் மேம்பாட்டுப் பட்டறைகள் போன்றவற்றையும் உள்ளடக்கியதாகும்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spacing w:lineRule="auto" w:line="24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3.</w:t>
        <w:tab/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“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பிரஸ் ஃபார்வர்ட்” என்ற தலைப்பு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பத்திரிகைத் துறை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கதையாக்கம் மற்றும் மாறிவரும் ஊடக சூழலுக்குள் தொழில்நுட்பத்தின் பங்கு குறித்து உரையாடல்களை ஊக்குவிப்பதை நோக்கமாகக் கொண்டது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சரியாகவும்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ஒழுங்குமுறை ஒழுக்கத்துடனும்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இலகுவான நிலைப்பாடுகளுடன் செயல்பட வேண்டிய பத்திரிகை நெறிமுறைகள் குறித்து முக்கியக் கருத்துகள் வெளியிடப்பட்டன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spacing w:lineRule="auto" w:line="24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4.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இந்தியாவின் முன்னணி ஊடக நிறுவனங்களைச் சேர்ந்த சிறந்த பேச்சாளர்கள் உரையாற்றினர்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 ‘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பிஹைண்ட்வுட்ஸ்’ நிறுவனத்தைச் சேர்ந்த திரு சிவதனுஷ் மற்றும் திருமதி கிருத்திகா மருதநாயகம் நேரில் கலந்து கொண்டதுடன்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, ‘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 xml:space="preserve">தி ஹிந்து’ பத்திரிகையின் பிரதான நிருபர் 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(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தரவுப் பத்திரிகைத் துறை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)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திரு விஞ்ஞேஷ் ராதாகிருஷ்ணன் மற்றும் ‘பாலிமர்’ மற்றும் ‘பிபிசி தமிழ்’ ஊடகங்களைச் சேர்ந்த திரு பிரபுராவ் ஆனந்தன் ஆகியோர் மெய்நிகராக கலந்துகொண்டனர்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அவர்களின் பங்களிப்புகள் ஊடகத் துறையின் நடப்பு போக்குகள் மற்றும் நடைமுறை அனுபவங்களைப் பகிர்ந்து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கலந்துரையாடலுக்கு புதிய தெளிவையும் திசையையும் அளித்தது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spacing w:lineRule="auto" w:line="24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5.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நிகழ்வில் கலந்து கொண்ட பேச்சாளர்கள் மற்றும் பங்கேற்பாளர்களுக்கு இந்தியா துணைதூதரகம் தனது உளமார்ந்த நன்றிகளைத் தெரிவித்துக் கொள்கிறது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இந்நிகழ்வு வெற்றியடைந்ததன் மூலம் இந்தியா மற்றும் வடமாகாணத்துக்கிடையிலான உறவுகள் வலுப்பெறுவதையும்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தொழில்முறை வலையமைப்புகள் மற்றும் அறிவுப் பரிமாற்றத்தைக் கழுத்துவதிலும் துணைதூதரகம் தொடர்ந்து உறுதிபூர்வமாக செயல்படுவதாகத் தெரிவித்தது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spacing w:lineRule="auto" w:line="24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6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ஒரு சில  பிரதிநிதித்துவ புகைப்படங்கள் இணைக்கப்பட்டுள்ளன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PreformattedText"/>
        <w:spacing w:lineRule="auto" w:line="240" w:before="114" w:after="114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bookmarkStart w:id="0" w:name="tw-target-text"/>
      <w:bookmarkEnd w:id="0"/>
      <w:r>
        <w:rPr>
          <w:rFonts w:ascii="Vijaya" w:hAnsi="Vijaya" w:eastAsia="DejaVu Sans" w:cs="Vijaya"/>
          <w:b w:val="false"/>
          <w:b w:val="false"/>
          <w:bCs w:val="false"/>
          <w:color w:val="auto"/>
          <w:kern w:val="0"/>
          <w:sz w:val="26"/>
          <w:sz w:val="26"/>
          <w:szCs w:val="26"/>
          <w:u w:val="none"/>
          <w:lang w:val="ta-IN" w:eastAsia="en-GB" w:bidi="ta-IN"/>
        </w:rPr>
        <w:t xml:space="preserve">ஜூலை 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21</w:t>
      </w:r>
      <w:r>
        <w:rPr>
          <w:rFonts w:eastAsia="DejaVu Sans" w:cs="Vijaya" w:ascii="Vijaya" w:hAnsi="Vijaya"/>
          <w:b w:val="false"/>
          <w:bCs w:val="false"/>
          <w:color w:val="auto"/>
          <w:kern w:val="0"/>
          <w:sz w:val="26"/>
          <w:szCs w:val="26"/>
          <w:u w:val="none"/>
          <w:lang w:val="ta-IN" w:eastAsia="en-GB" w:bidi="ta-IN"/>
        </w:rPr>
        <w:t>, 2025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Application>LibreOffice/24.2.7.2$Linux_X86_64 LibreOffice_project/420$Build-2</Application>
  <AppVersion>15.0000</AppVersion>
  <Pages>2</Pages>
  <Words>291</Words>
  <Characters>1549</Characters>
  <CharactersWithSpaces>1829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2023-06-21T14:35:31Z</cp:lastPrinted>
  <dcterms:modified xsi:type="dcterms:W3CDTF">2025-07-21T10:49:59Z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